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6A41" w:rsidRPr="00576A41" w:rsidTr="00576A41">
        <w:tc>
          <w:tcPr>
            <w:tcW w:w="2337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37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76A41">
              <w:rPr>
                <w:rFonts w:ascii="Arial Narrow" w:hAnsi="Arial Narrow"/>
                <w:b/>
                <w:sz w:val="24"/>
              </w:rPr>
              <w:t>Conduction</w:t>
            </w:r>
          </w:p>
        </w:tc>
        <w:tc>
          <w:tcPr>
            <w:tcW w:w="2338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76A41">
              <w:rPr>
                <w:rFonts w:ascii="Arial Narrow" w:hAnsi="Arial Narrow"/>
                <w:b/>
                <w:sz w:val="24"/>
              </w:rPr>
              <w:t>Convection</w:t>
            </w:r>
          </w:p>
        </w:tc>
        <w:tc>
          <w:tcPr>
            <w:tcW w:w="2338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76A41">
              <w:rPr>
                <w:rFonts w:ascii="Arial Narrow" w:hAnsi="Arial Narrow"/>
                <w:b/>
                <w:sz w:val="24"/>
              </w:rPr>
              <w:t>Radiation</w:t>
            </w:r>
          </w:p>
        </w:tc>
      </w:tr>
      <w:tr w:rsidR="00576A41" w:rsidTr="00576A41">
        <w:tc>
          <w:tcPr>
            <w:tcW w:w="2337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  <w:bookmarkStart w:id="0" w:name="_GoBack" w:colFirst="0" w:colLast="0"/>
            <w:r w:rsidRPr="00576A41">
              <w:rPr>
                <w:rFonts w:ascii="Arial Narrow" w:hAnsi="Arial Narrow"/>
                <w:b/>
                <w:sz w:val="24"/>
              </w:rPr>
              <w:t>Definition</w:t>
            </w:r>
          </w:p>
        </w:tc>
        <w:tc>
          <w:tcPr>
            <w:tcW w:w="2337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Transfer of heat that happens when 2 objects are in contact with each other</w:t>
            </w:r>
          </w:p>
        </w:tc>
        <w:tc>
          <w:tcPr>
            <w:tcW w:w="2338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Transfer of heat through circular motion caused by heating and cooling of liquids and gases</w:t>
            </w:r>
          </w:p>
        </w:tc>
        <w:tc>
          <w:tcPr>
            <w:tcW w:w="2338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Transfer of heat through electromagnetic waves</w:t>
            </w:r>
          </w:p>
        </w:tc>
      </w:tr>
      <w:tr w:rsidR="00576A41" w:rsidTr="00576A41">
        <w:tc>
          <w:tcPr>
            <w:tcW w:w="2337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76A41">
              <w:rPr>
                <w:rFonts w:ascii="Arial Narrow" w:hAnsi="Arial Narrow"/>
                <w:b/>
                <w:sz w:val="24"/>
              </w:rPr>
              <w:t>Medium</w:t>
            </w:r>
          </w:p>
        </w:tc>
        <w:tc>
          <w:tcPr>
            <w:tcW w:w="2337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Solids, liquids, gases</w:t>
            </w:r>
          </w:p>
        </w:tc>
        <w:tc>
          <w:tcPr>
            <w:tcW w:w="2338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Liquids, gases</w:t>
            </w:r>
          </w:p>
        </w:tc>
        <w:tc>
          <w:tcPr>
            <w:tcW w:w="2338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Gases, empty space</w:t>
            </w:r>
          </w:p>
        </w:tc>
      </w:tr>
      <w:bookmarkEnd w:id="0"/>
      <w:tr w:rsidR="00576A41" w:rsidTr="00576A41">
        <w:tc>
          <w:tcPr>
            <w:tcW w:w="2337" w:type="dxa"/>
            <w:vAlign w:val="center"/>
          </w:tcPr>
          <w:p w:rsidR="00576A41" w:rsidRPr="00576A41" w:rsidRDefault="00576A41" w:rsidP="00576A4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76A41">
              <w:rPr>
                <w:rFonts w:ascii="Arial Narrow" w:hAnsi="Arial Narrow"/>
                <w:b/>
                <w:sz w:val="24"/>
              </w:rPr>
              <w:t>Movement of particles</w:t>
            </w:r>
          </w:p>
        </w:tc>
        <w:tc>
          <w:tcPr>
            <w:tcW w:w="2337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 movement</w:t>
            </w:r>
          </w:p>
        </w:tc>
        <w:tc>
          <w:tcPr>
            <w:tcW w:w="2338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Movement</w:t>
            </w:r>
          </w:p>
        </w:tc>
        <w:tc>
          <w:tcPr>
            <w:tcW w:w="2338" w:type="dxa"/>
          </w:tcPr>
          <w:p w:rsidR="00576A41" w:rsidRDefault="00576A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movement</w:t>
            </w:r>
          </w:p>
        </w:tc>
      </w:tr>
    </w:tbl>
    <w:p w:rsidR="00AC23EA" w:rsidRPr="00576A41" w:rsidRDefault="00AC23EA">
      <w:pPr>
        <w:rPr>
          <w:rFonts w:ascii="Arial Narrow" w:hAnsi="Arial Narrow"/>
          <w:sz w:val="24"/>
        </w:rPr>
      </w:pPr>
    </w:p>
    <w:sectPr w:rsidR="00AC23EA" w:rsidRPr="00576A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EE" w:rsidRDefault="00D97BEE" w:rsidP="00576A41">
      <w:pPr>
        <w:spacing w:after="0" w:line="240" w:lineRule="auto"/>
      </w:pPr>
      <w:r>
        <w:separator/>
      </w:r>
    </w:p>
  </w:endnote>
  <w:endnote w:type="continuationSeparator" w:id="0">
    <w:p w:rsidR="00D97BEE" w:rsidRDefault="00D97BEE" w:rsidP="005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EE" w:rsidRDefault="00D97BEE" w:rsidP="00576A41">
      <w:pPr>
        <w:spacing w:after="0" w:line="240" w:lineRule="auto"/>
      </w:pPr>
      <w:r>
        <w:separator/>
      </w:r>
    </w:p>
  </w:footnote>
  <w:footnote w:type="continuationSeparator" w:id="0">
    <w:p w:rsidR="00D97BEE" w:rsidRDefault="00D97BEE" w:rsidP="0057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1" w:rsidRPr="00576A41" w:rsidRDefault="00576A41" w:rsidP="00576A41">
    <w:pPr>
      <w:pStyle w:val="Header"/>
      <w:jc w:val="center"/>
      <w:rPr>
        <w:rFonts w:ascii="Arial Narrow" w:hAnsi="Arial Narrow"/>
        <w:b/>
        <w:sz w:val="24"/>
      </w:rPr>
    </w:pPr>
    <w:r w:rsidRPr="00576A41">
      <w:rPr>
        <w:rFonts w:ascii="Arial Narrow" w:hAnsi="Arial Narrow"/>
        <w:b/>
        <w:sz w:val="24"/>
      </w:rPr>
      <w:t>Thermal Energy Transfer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1"/>
    <w:rsid w:val="00576A41"/>
    <w:rsid w:val="00AC23EA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76779-1EAC-4B8E-9E5B-09C267E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41"/>
  </w:style>
  <w:style w:type="paragraph" w:styleId="Footer">
    <w:name w:val="footer"/>
    <w:basedOn w:val="Normal"/>
    <w:link w:val="FooterChar"/>
    <w:uiPriority w:val="99"/>
    <w:unhideWhenUsed/>
    <w:rsid w:val="005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2018-09-27T12:03:00Z</dcterms:created>
  <dcterms:modified xsi:type="dcterms:W3CDTF">2018-09-27T12:07:00Z</dcterms:modified>
</cp:coreProperties>
</file>